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EF" w:rsidRDefault="004508EF" w:rsidP="004508EF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4508EF" w:rsidRDefault="004508EF" w:rsidP="004508EF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о проведении открытого аукциона по продаже права на заключение договора аренды </w:t>
      </w:r>
    </w:p>
    <w:p w:rsidR="004508EF" w:rsidRDefault="004508EF" w:rsidP="004508EF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  <w:t xml:space="preserve">земельных участков </w:t>
      </w: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(для целей, не связанных со строительством) </w:t>
      </w:r>
    </w:p>
    <w:p w:rsidR="004508EF" w:rsidRDefault="004508EF" w:rsidP="004508EF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Courier New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для размещения временно</w:t>
      </w:r>
      <w:r w:rsidR="00675AF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й</w:t>
      </w: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торгово</w:t>
      </w:r>
      <w:r w:rsidR="00675AF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й</w:t>
      </w: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675AFD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точки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Администрация Оленьевского сельского поселения  сообщает о проведении открытого аукциона </w:t>
      </w:r>
      <w:r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на право заключения договора аренды земельных участков (для целей, не связанных со строительством)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, в соответствии со статьями 39.11, 39.12  Земельного кодекса Российской Федерации. 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hyperlink r:id="rId6" w:history="1">
        <w:r>
          <w:rPr>
            <w:rStyle w:val="a4"/>
            <w:rFonts w:ascii="Times New Roman" w:eastAsia="Arial" w:hAnsi="Times New Roman"/>
            <w:sz w:val="19"/>
            <w:szCs w:val="19"/>
            <w:lang w:eastAsia="ar-SA"/>
          </w:rPr>
          <w:t>http://olenevskoe-sp.ru/</w:t>
        </w:r>
      </w:hyperlink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0"/>
          <w:szCs w:val="20"/>
          <w:lang w:eastAsia="ar-SA"/>
        </w:rPr>
        <w:t>Аукцион состоится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675AFD">
        <w:rPr>
          <w:rFonts w:ascii="Times New Roman" w:eastAsia="Times New Roman" w:hAnsi="Times New Roman"/>
          <w:b/>
          <w:sz w:val="20"/>
          <w:szCs w:val="20"/>
          <w:lang w:eastAsia="ar-SA"/>
        </w:rPr>
        <w:t>27</w:t>
      </w:r>
      <w:r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="00675AFD">
        <w:rPr>
          <w:rFonts w:ascii="Times New Roman" w:eastAsia="Times New Roman" w:hAnsi="Times New Roman"/>
          <w:b/>
          <w:sz w:val="20"/>
          <w:szCs w:val="20"/>
          <w:lang w:eastAsia="ar-SA"/>
        </w:rPr>
        <w:t>октября</w:t>
      </w:r>
      <w:r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2016 г. в 10 часов 00 минут.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Место проведения аукциона – </w:t>
      </w:r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>с</w:t>
      </w:r>
      <w:proofErr w:type="gramEnd"/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>. Оленье, ул. Магистральная, 7.</w:t>
      </w:r>
    </w:p>
    <w:p w:rsidR="004508EF" w:rsidRPr="00675AFD" w:rsidRDefault="004508EF" w:rsidP="00675AFD">
      <w:pPr>
        <w:tabs>
          <w:tab w:val="left" w:pos="284"/>
        </w:tabs>
        <w:suppressAutoHyphens/>
        <w:spacing w:after="0" w:line="240" w:lineRule="auto"/>
        <w:ind w:left="-567" w:right="-284" w:firstLine="567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b/>
          <w:bCs/>
          <w:sz w:val="19"/>
          <w:szCs w:val="19"/>
          <w:lang w:eastAsia="ar-SA"/>
        </w:rPr>
        <w:t xml:space="preserve">Предмет аукциона: </w:t>
      </w:r>
      <w:r>
        <w:rPr>
          <w:rFonts w:ascii="Times New Roman" w:eastAsia="Arial" w:hAnsi="Times New Roman" w:cs="Arial"/>
          <w:bCs/>
          <w:sz w:val="19"/>
          <w:szCs w:val="19"/>
          <w:lang w:eastAsia="ar-SA"/>
        </w:rPr>
        <w:t>п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раво на заключение договора аренды земельного участка из земель населенных пунктов с кадастровым номером </w:t>
      </w:r>
      <w:r w:rsidR="00675AFD" w:rsidRPr="00675AFD">
        <w:rPr>
          <w:rFonts w:ascii="Times New Roman" w:eastAsia="Times New Roman" w:hAnsi="Times New Roman"/>
          <w:sz w:val="19"/>
          <w:szCs w:val="19"/>
          <w:lang w:eastAsia="ar-SA"/>
        </w:rPr>
        <w:t>34:05:030003:104, расположенного по адресу: Волгоград</w:t>
      </w:r>
      <w:r w:rsidR="00675AFD">
        <w:rPr>
          <w:rFonts w:ascii="Times New Roman" w:eastAsia="Times New Roman" w:hAnsi="Times New Roman"/>
          <w:sz w:val="19"/>
          <w:szCs w:val="19"/>
          <w:lang w:eastAsia="ar-SA"/>
        </w:rPr>
        <w:t xml:space="preserve">ская область, Дубовский район, </w:t>
      </w:r>
      <w:r w:rsidR="00675AFD" w:rsidRPr="00675AFD">
        <w:rPr>
          <w:rFonts w:ascii="Times New Roman" w:eastAsia="Times New Roman" w:hAnsi="Times New Roman"/>
          <w:sz w:val="19"/>
          <w:szCs w:val="19"/>
          <w:lang w:eastAsia="ar-SA"/>
        </w:rPr>
        <w:t>с. Оленье, 629 км+230 м. автодороги Сызрань – Сарато</w:t>
      </w:r>
      <w:proofErr w:type="gramStart"/>
      <w:r w:rsidR="00675AFD" w:rsidRPr="00675AFD">
        <w:rPr>
          <w:rFonts w:ascii="Times New Roman" w:eastAsia="Times New Roman" w:hAnsi="Times New Roman"/>
          <w:sz w:val="19"/>
          <w:szCs w:val="19"/>
          <w:lang w:eastAsia="ar-SA"/>
        </w:rPr>
        <w:t>в-</w:t>
      </w:r>
      <w:proofErr w:type="gramEnd"/>
      <w:r w:rsidR="00675AFD" w:rsidRPr="00675AFD">
        <w:rPr>
          <w:rFonts w:ascii="Times New Roman" w:eastAsia="Times New Roman" w:hAnsi="Times New Roman"/>
          <w:sz w:val="19"/>
          <w:szCs w:val="19"/>
          <w:lang w:eastAsia="ar-SA"/>
        </w:rPr>
        <w:t xml:space="preserve"> Волгоград,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площадью </w:t>
      </w:r>
      <w:r w:rsidR="00675AFD">
        <w:rPr>
          <w:rFonts w:ascii="Times New Roman" w:eastAsia="Times New Roman" w:hAnsi="Times New Roman"/>
          <w:sz w:val="19"/>
          <w:szCs w:val="19"/>
          <w:lang w:eastAsia="ar-SA"/>
        </w:rPr>
        <w:t>50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кв. м. (Границы земельного участка установлены согласно кадастровому паспорту).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sz w:val="19"/>
          <w:szCs w:val="19"/>
          <w:lang w:eastAsia="ar-SA"/>
        </w:rPr>
        <w:t>Основание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: постановление Администрации Оленьевского сельского поселения от 20 </w:t>
      </w:r>
      <w:r w:rsidR="00675AFD">
        <w:rPr>
          <w:rFonts w:ascii="Times New Roman" w:eastAsia="Times New Roman" w:hAnsi="Times New Roman"/>
          <w:sz w:val="19"/>
          <w:szCs w:val="19"/>
          <w:lang w:eastAsia="ar-SA"/>
        </w:rPr>
        <w:t>сентября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2016г №1</w:t>
      </w:r>
      <w:r w:rsidR="00675AFD">
        <w:rPr>
          <w:rFonts w:ascii="Times New Roman" w:eastAsia="Times New Roman" w:hAnsi="Times New Roman"/>
          <w:sz w:val="19"/>
          <w:szCs w:val="19"/>
          <w:lang w:eastAsia="ar-SA"/>
        </w:rPr>
        <w:t>52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Срок аренды: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5 лет.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Начальная цена предмета аукциона  </w:t>
      </w:r>
      <w:r w:rsidR="00675AFD" w:rsidRPr="00675AFD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3 841 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(</w:t>
      </w:r>
      <w:r w:rsidR="00675AFD"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>три тысячи восемьсот сорок один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) руб.  00 коп. 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Шаг аукциона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: 3% от начальной цены предмета аукциона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- </w:t>
      </w:r>
      <w:r w:rsidR="00675AFD">
        <w:rPr>
          <w:rFonts w:ascii="Times New Roman" w:eastAsia="Times New Roman" w:hAnsi="Times New Roman"/>
          <w:bCs/>
          <w:sz w:val="19"/>
          <w:szCs w:val="19"/>
          <w:lang w:eastAsia="ar-SA"/>
        </w:rPr>
        <w:t>115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(</w:t>
      </w:r>
      <w:r w:rsidR="00675AFD">
        <w:rPr>
          <w:rFonts w:ascii="Times New Roman" w:eastAsia="Times New Roman" w:hAnsi="Times New Roman"/>
          <w:bCs/>
          <w:sz w:val="19"/>
          <w:szCs w:val="19"/>
          <w:lang w:eastAsia="ar-SA"/>
        </w:rPr>
        <w:t>сто пятнадцать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) руб. </w:t>
      </w:r>
      <w:r w:rsidR="00675AFD">
        <w:rPr>
          <w:rFonts w:ascii="Times New Roman" w:eastAsia="Times New Roman" w:hAnsi="Times New Roman"/>
          <w:bCs/>
          <w:sz w:val="19"/>
          <w:szCs w:val="19"/>
          <w:lang w:eastAsia="ar-SA"/>
        </w:rPr>
        <w:t>23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коп.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Cs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Размер задатка: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20% от начальной цены предмета аукциона</w:t>
      </w: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– </w:t>
      </w:r>
      <w:r w:rsidR="00675AFD">
        <w:rPr>
          <w:rFonts w:ascii="Times New Roman" w:eastAsia="Times New Roman" w:hAnsi="Times New Roman"/>
          <w:bCs/>
          <w:sz w:val="19"/>
          <w:szCs w:val="19"/>
          <w:lang w:eastAsia="ar-SA"/>
        </w:rPr>
        <w:t>768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 xml:space="preserve">  (</w:t>
      </w:r>
      <w:r w:rsidR="00675AFD">
        <w:rPr>
          <w:rFonts w:ascii="Times New Roman" w:eastAsia="Times New Roman" w:hAnsi="Times New Roman"/>
          <w:bCs/>
          <w:sz w:val="19"/>
          <w:szCs w:val="19"/>
          <w:lang w:eastAsia="ar-SA"/>
        </w:rPr>
        <w:t>семьсот шестьдесят восемь) руб. 2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0 коп.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Заявки на участие в аукционе принимаются</w:t>
      </w:r>
      <w:r>
        <w:rPr>
          <w:rFonts w:ascii="Times New Roman" w:hAnsi="Times New Roman"/>
          <w:color w:val="000000"/>
          <w:sz w:val="19"/>
          <w:szCs w:val="19"/>
        </w:rPr>
        <w:t xml:space="preserve"> в Администрации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>
        <w:rPr>
          <w:rFonts w:ascii="Times New Roman" w:hAnsi="Times New Roman"/>
          <w:color w:val="000000"/>
          <w:sz w:val="19"/>
          <w:szCs w:val="19"/>
        </w:rPr>
        <w:t xml:space="preserve">, ул. Магистральная, 7, тел. 7-41-83(33) 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Начало приема заявок</w:t>
      </w:r>
      <w:r>
        <w:rPr>
          <w:rFonts w:ascii="Times New Roman" w:hAnsi="Times New Roman"/>
          <w:color w:val="000000"/>
          <w:sz w:val="19"/>
          <w:szCs w:val="19"/>
        </w:rPr>
        <w:t xml:space="preserve">       с 09.00 часов с  2</w:t>
      </w:r>
      <w:r w:rsidR="00675AFD">
        <w:rPr>
          <w:rFonts w:ascii="Times New Roman" w:hAnsi="Times New Roman"/>
          <w:color w:val="000000"/>
          <w:sz w:val="19"/>
          <w:szCs w:val="19"/>
        </w:rPr>
        <w:t>6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675AFD">
        <w:rPr>
          <w:rFonts w:ascii="Times New Roman" w:hAnsi="Times New Roman"/>
          <w:color w:val="000000"/>
          <w:sz w:val="19"/>
          <w:szCs w:val="19"/>
        </w:rPr>
        <w:t>сентября</w:t>
      </w:r>
      <w:r>
        <w:rPr>
          <w:rFonts w:ascii="Times New Roman" w:hAnsi="Times New Roman"/>
          <w:color w:val="000000"/>
          <w:sz w:val="19"/>
          <w:szCs w:val="19"/>
        </w:rPr>
        <w:t xml:space="preserve"> 2016 г.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Окончание приема заявок</w:t>
      </w:r>
      <w:r>
        <w:rPr>
          <w:rFonts w:ascii="Times New Roman" w:hAnsi="Times New Roman"/>
          <w:color w:val="000000"/>
          <w:sz w:val="19"/>
          <w:szCs w:val="19"/>
        </w:rPr>
        <w:t xml:space="preserve"> в 12.00 часов    2</w:t>
      </w:r>
      <w:r w:rsidR="00675AFD">
        <w:rPr>
          <w:rFonts w:ascii="Times New Roman" w:hAnsi="Times New Roman"/>
          <w:color w:val="000000"/>
          <w:sz w:val="19"/>
          <w:szCs w:val="19"/>
        </w:rPr>
        <w:t>6</w:t>
      </w:r>
      <w:r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675AFD">
        <w:rPr>
          <w:rFonts w:ascii="Times New Roman" w:hAnsi="Times New Roman"/>
          <w:color w:val="000000"/>
          <w:sz w:val="19"/>
          <w:szCs w:val="19"/>
        </w:rPr>
        <w:t>октября</w:t>
      </w:r>
      <w:r>
        <w:rPr>
          <w:rFonts w:ascii="Times New Roman" w:hAnsi="Times New Roman"/>
          <w:color w:val="000000"/>
          <w:sz w:val="19"/>
          <w:szCs w:val="19"/>
        </w:rPr>
        <w:t xml:space="preserve"> 2016 г.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hAnsi="Times New Roman"/>
          <w:b/>
          <w:color w:val="000000"/>
          <w:sz w:val="19"/>
          <w:szCs w:val="19"/>
        </w:rPr>
        <w:t>Рассмотрение заявок</w:t>
      </w:r>
      <w:r>
        <w:rPr>
          <w:rFonts w:ascii="Times New Roman" w:hAnsi="Times New Roman"/>
          <w:color w:val="000000"/>
          <w:sz w:val="19"/>
          <w:szCs w:val="19"/>
        </w:rPr>
        <w:t xml:space="preserve"> с целью признания претендентов участниками аукциона состоится в </w:t>
      </w:r>
      <w:r>
        <w:rPr>
          <w:rFonts w:ascii="Times New Roman" w:hAnsi="Times New Roman"/>
          <w:b/>
          <w:color w:val="000000"/>
          <w:sz w:val="19"/>
          <w:szCs w:val="19"/>
        </w:rPr>
        <w:t>1</w:t>
      </w:r>
      <w:r w:rsidR="00675AFD">
        <w:rPr>
          <w:rFonts w:ascii="Times New Roman" w:hAnsi="Times New Roman"/>
          <w:b/>
          <w:color w:val="000000"/>
          <w:sz w:val="19"/>
          <w:szCs w:val="19"/>
        </w:rPr>
        <w:t>4</w:t>
      </w:r>
      <w:r>
        <w:rPr>
          <w:rFonts w:ascii="Times New Roman" w:hAnsi="Times New Roman"/>
          <w:b/>
          <w:color w:val="000000"/>
          <w:sz w:val="19"/>
          <w:szCs w:val="19"/>
        </w:rPr>
        <w:t>.00 час. 2</w:t>
      </w:r>
      <w:r w:rsidR="00675AFD">
        <w:rPr>
          <w:rFonts w:ascii="Times New Roman" w:hAnsi="Times New Roman"/>
          <w:b/>
          <w:color w:val="000000"/>
          <w:sz w:val="19"/>
          <w:szCs w:val="19"/>
        </w:rPr>
        <w:t>6</w:t>
      </w:r>
      <w:r>
        <w:rPr>
          <w:rFonts w:ascii="Times New Roman" w:hAnsi="Times New Roman"/>
          <w:b/>
          <w:color w:val="000000"/>
          <w:sz w:val="19"/>
          <w:szCs w:val="19"/>
        </w:rPr>
        <w:t xml:space="preserve"> </w:t>
      </w:r>
      <w:r w:rsidR="00675AFD">
        <w:rPr>
          <w:rFonts w:ascii="Times New Roman" w:hAnsi="Times New Roman"/>
          <w:b/>
          <w:color w:val="000000"/>
          <w:sz w:val="19"/>
          <w:szCs w:val="19"/>
        </w:rPr>
        <w:t xml:space="preserve">октября </w:t>
      </w:r>
      <w:r>
        <w:rPr>
          <w:rFonts w:ascii="Times New Roman" w:hAnsi="Times New Roman"/>
          <w:b/>
          <w:color w:val="000000"/>
          <w:sz w:val="19"/>
          <w:szCs w:val="19"/>
        </w:rPr>
        <w:t xml:space="preserve">  2016 г. </w:t>
      </w:r>
      <w:r>
        <w:rPr>
          <w:rFonts w:ascii="Times New Roman" w:hAnsi="Times New Roman"/>
          <w:color w:val="000000"/>
          <w:sz w:val="19"/>
          <w:szCs w:val="19"/>
        </w:rPr>
        <w:t xml:space="preserve">в Администрации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9"/>
          <w:szCs w:val="19"/>
        </w:rPr>
        <w:t>Оленье</w:t>
      </w:r>
      <w:proofErr w:type="gramEnd"/>
      <w:r>
        <w:rPr>
          <w:rFonts w:ascii="Times New Roman" w:hAnsi="Times New Roman"/>
          <w:color w:val="000000"/>
          <w:sz w:val="19"/>
          <w:szCs w:val="19"/>
        </w:rPr>
        <w:t>, ул. Магистральная, 7.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  <w:t>Порядок внесения и возврата задатка: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>
        <w:rPr>
          <w:rFonts w:ascii="Times New Roman" w:eastAsia="Times New Roman" w:hAnsi="Times New Roman"/>
          <w:sz w:val="19"/>
          <w:szCs w:val="19"/>
          <w:lang w:eastAsia="ar-SA"/>
        </w:rPr>
        <w:t>р</w:t>
      </w:r>
      <w:proofErr w:type="gramEnd"/>
      <w:r>
        <w:rPr>
          <w:rFonts w:ascii="Times New Roman" w:eastAsia="Times New Roman" w:hAnsi="Times New Roman"/>
          <w:sz w:val="19"/>
          <w:szCs w:val="19"/>
          <w:lang w:eastAsia="ar-SA"/>
        </w:rPr>
        <w:t>\счет  40302810900003000497 отделение Волгоград г. Волгоград, БИК 041806001,</w:t>
      </w:r>
      <w:r>
        <w:rPr>
          <w:sz w:val="19"/>
          <w:szCs w:val="19"/>
        </w:rPr>
        <w:t xml:space="preserve">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ОКТМО 18608101     Назначение платежа: задаток для участия в аукционе по продаже права аренды 2</w:t>
      </w:r>
      <w:r w:rsidR="00B503C9">
        <w:rPr>
          <w:rFonts w:ascii="Times New Roman" w:eastAsia="Times New Roman" w:hAnsi="Times New Roman"/>
          <w:sz w:val="19"/>
          <w:szCs w:val="19"/>
          <w:lang w:eastAsia="ar-SA"/>
        </w:rPr>
        <w:t>7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.</w:t>
      </w:r>
      <w:r w:rsidR="00B503C9">
        <w:rPr>
          <w:rFonts w:ascii="Times New Roman" w:eastAsia="Times New Roman" w:hAnsi="Times New Roman"/>
          <w:sz w:val="19"/>
          <w:szCs w:val="19"/>
          <w:lang w:eastAsia="ar-SA"/>
        </w:rPr>
        <w:t>10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.2016г. Задаток должен поступить на указанный счет не позднее 1</w:t>
      </w:r>
      <w:r w:rsidR="00B503C9">
        <w:rPr>
          <w:rFonts w:ascii="Times New Roman" w:eastAsia="Times New Roman" w:hAnsi="Times New Roman"/>
          <w:sz w:val="19"/>
          <w:szCs w:val="19"/>
          <w:lang w:eastAsia="ar-SA"/>
        </w:rPr>
        <w:t>4</w:t>
      </w:r>
      <w:r>
        <w:rPr>
          <w:rFonts w:ascii="Times New Roman" w:eastAsia="Times New Roman" w:hAnsi="Times New Roman"/>
          <w:sz w:val="19"/>
          <w:szCs w:val="19"/>
          <w:lang w:eastAsia="ar-SA"/>
        </w:rPr>
        <w:t xml:space="preserve"> ч. 00 мин. </w:t>
      </w:r>
      <w:r w:rsidR="00B503C9">
        <w:rPr>
          <w:rFonts w:ascii="Times New Roman" w:eastAsia="Times New Roman" w:hAnsi="Times New Roman"/>
          <w:sz w:val="19"/>
          <w:szCs w:val="19"/>
          <w:lang w:eastAsia="ar-SA"/>
        </w:rPr>
        <w:t xml:space="preserve">26 октября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2016 г.</w:t>
      </w:r>
    </w:p>
    <w:p w:rsidR="004508EF" w:rsidRDefault="004508EF" w:rsidP="00675AFD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right="-284"/>
        <w:jc w:val="both"/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Разрешенное использование: </w:t>
      </w:r>
      <w:r w:rsidR="00675AFD" w:rsidRPr="00675AFD"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 xml:space="preserve">для размещения временной торговой точки </w:t>
      </w:r>
      <w:r>
        <w:rPr>
          <w:rFonts w:ascii="Times New Roman" w:eastAsia="Arial" w:hAnsi="Times New Roman"/>
          <w:bCs/>
          <w:color w:val="000000"/>
          <w:sz w:val="19"/>
          <w:szCs w:val="19"/>
          <w:lang w:eastAsia="ar-SA"/>
        </w:rPr>
        <w:t>(для целей, не связанных со строительством)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Ограничения и обременения: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отсутствуют.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sz w:val="19"/>
          <w:szCs w:val="19"/>
          <w:lang w:eastAsia="ar-SA"/>
        </w:rPr>
        <w:t xml:space="preserve">По результатам аукциона </w:t>
      </w:r>
      <w:r>
        <w:rPr>
          <w:rFonts w:ascii="Times New Roman" w:eastAsia="Times New Roman" w:hAnsi="Times New Roman"/>
          <w:bCs/>
          <w:sz w:val="19"/>
          <w:szCs w:val="19"/>
          <w:lang w:eastAsia="ar-SA"/>
        </w:rPr>
        <w:t>определяется ежегодный размер арендной платы.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  <w:t>Порядок  подачи (приема) заявок на участие в аукционе:</w:t>
      </w:r>
      <w:bookmarkStart w:id="0" w:name="_GoBack"/>
      <w:bookmarkEnd w:id="0"/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sz w:val="19"/>
          <w:szCs w:val="19"/>
          <w:lang w:eastAsia="ar-SA"/>
        </w:rPr>
      </w:pPr>
      <w:r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- </w:t>
      </w:r>
      <w:r>
        <w:rPr>
          <w:rFonts w:ascii="Times New Roman" w:eastAsia="Times New Roman" w:hAnsi="Times New Roman"/>
          <w:sz w:val="19"/>
          <w:szCs w:val="19"/>
          <w:lang w:eastAsia="ar-SA"/>
        </w:rPr>
        <w:t>претендент вправе подать только одну заявку на участие в торгах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sz w:val="19"/>
          <w:szCs w:val="19"/>
          <w:lang w:eastAsia="ar-SA"/>
        </w:rPr>
        <w:t xml:space="preserve">- заявки подаются </w:t>
      </w:r>
      <w:proofErr w:type="gramStart"/>
      <w:r>
        <w:rPr>
          <w:rFonts w:ascii="Times New Roman" w:eastAsia="Arial" w:hAnsi="Times New Roman" w:cs="Arial"/>
          <w:sz w:val="19"/>
          <w:szCs w:val="19"/>
          <w:lang w:eastAsia="ar-SA"/>
        </w:rPr>
        <w:t>с даты начала</w:t>
      </w:r>
      <w:proofErr w:type="gramEnd"/>
      <w:r>
        <w:rPr>
          <w:rFonts w:ascii="Times New Roman" w:eastAsia="Arial" w:hAnsi="Times New Roman" w:cs="Arial"/>
          <w:sz w:val="19"/>
          <w:szCs w:val="19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аукциона по месту приема заявок;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sz w:val="19"/>
          <w:szCs w:val="19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Arial" w:hAnsi="Times New Roman"/>
          <w:color w:val="000000"/>
          <w:sz w:val="19"/>
          <w:szCs w:val="19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>Задаток возвращается:</w:t>
      </w:r>
    </w:p>
    <w:p w:rsidR="004508EF" w:rsidRDefault="004508EF" w:rsidP="004508EF">
      <w:pPr>
        <w:tabs>
          <w:tab w:val="left" w:pos="284"/>
        </w:tabs>
        <w:suppressAutoHyphens/>
        <w:spacing w:after="0" w:line="240" w:lineRule="auto"/>
        <w:ind w:left="-567" w:right="-284" w:firstLine="425"/>
        <w:jc w:val="both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iCs/>
          <w:color w:val="000000"/>
          <w:sz w:val="19"/>
          <w:szCs w:val="19"/>
          <w:lang w:eastAsia="ar-SA"/>
        </w:rPr>
        <w:t xml:space="preserve">- </w:t>
      </w:r>
      <w:r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в течение трех рабочих дней со дня подписания протокола о результатах аукциона задатки возвращаются лицам, участвовавшим в аукционе, но не победившим в нем.</w:t>
      </w:r>
    </w:p>
    <w:p w:rsidR="004508EF" w:rsidRDefault="004508EF" w:rsidP="004508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-284" w:firstLine="425"/>
        <w:jc w:val="both"/>
        <w:rPr>
          <w:rFonts w:ascii="Times New Roman" w:hAnsi="Times New Roman"/>
          <w:bCs/>
          <w:sz w:val="19"/>
          <w:szCs w:val="19"/>
          <w:lang w:eastAsia="ru-RU"/>
        </w:rPr>
      </w:pPr>
      <w:r>
        <w:rPr>
          <w:rFonts w:ascii="Times New Roman" w:hAnsi="Times New Roman"/>
          <w:bCs/>
          <w:sz w:val="19"/>
          <w:szCs w:val="19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4508EF" w:rsidRDefault="004508EF" w:rsidP="004508EF">
      <w:pPr>
        <w:pStyle w:val="a3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19"/>
          <w:szCs w:val="19"/>
          <w:lang w:eastAsia="ar-SA"/>
        </w:rPr>
        <w:t xml:space="preserve"> </w:t>
      </w:r>
      <w:r>
        <w:rPr>
          <w:rFonts w:ascii="Times New Roman" w:eastAsia="Arial" w:hAnsi="Times New Roman"/>
          <w:b/>
          <w:sz w:val="19"/>
          <w:szCs w:val="19"/>
          <w:lang w:eastAsia="ar-SA"/>
        </w:rPr>
        <w:t xml:space="preserve">Для участия  в аукционе претенденты представляют следующие документы: 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>- заявка на участие в аукционе по установленной форме;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>- копии документов, удостоверяющих личность заявителя (для граждан), ИНН;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 xml:space="preserve">- документы, подтверждающие внесение задатка; 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 xml:space="preserve">- счет для возврата задатка; 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предпринимателей).</w:t>
      </w:r>
    </w:p>
    <w:p w:rsidR="004508EF" w:rsidRDefault="004508EF" w:rsidP="004508EF">
      <w:pPr>
        <w:tabs>
          <w:tab w:val="left" w:pos="284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Arial" w:hAnsi="Times New Roman"/>
          <w:sz w:val="19"/>
          <w:szCs w:val="19"/>
          <w:lang w:eastAsia="ar-SA"/>
        </w:rPr>
      </w:pPr>
      <w:r>
        <w:rPr>
          <w:rFonts w:ascii="Times New Roman" w:eastAsia="Arial" w:hAnsi="Times New Roman"/>
          <w:sz w:val="19"/>
          <w:szCs w:val="19"/>
          <w:lang w:eastAsia="ar-SA"/>
        </w:rPr>
        <w:t xml:space="preserve">В случае подачи заявки представителем претендента предъявляется надлежащим образом оформленная доверенность. </w:t>
      </w:r>
      <w:r>
        <w:rPr>
          <w:rFonts w:ascii="Times New Roman" w:eastAsia="Times New Roman" w:hAnsi="Times New Roman"/>
          <w:sz w:val="19"/>
          <w:szCs w:val="19"/>
          <w:lang w:eastAsia="ru-RU"/>
        </w:rPr>
        <w:t>Все документы, представленные претендентами, должны быть подписаны руководителями (уполномоченными лицами) и скреплены соответствующей печатью, все страницы представленных документов, кроме нотариально заверенных копий должны быть заверены уполномоченными лицами или личной подписью физического лица.</w:t>
      </w:r>
    </w:p>
    <w:p w:rsidR="004508EF" w:rsidRDefault="004508EF" w:rsidP="004508EF">
      <w:pPr>
        <w:tabs>
          <w:tab w:val="left" w:pos="284"/>
          <w:tab w:val="right" w:leader="dot" w:pos="4762"/>
        </w:tabs>
        <w:suppressAutoHyphens/>
        <w:autoSpaceDE w:val="0"/>
        <w:spacing w:after="0" w:line="240" w:lineRule="auto"/>
        <w:ind w:left="-567" w:right="-284" w:firstLine="425"/>
        <w:jc w:val="both"/>
        <w:rPr>
          <w:rFonts w:ascii="Times New Roman" w:eastAsia="Times New Roman" w:hAnsi="Times New Roman"/>
          <w:color w:val="000000"/>
          <w:sz w:val="19"/>
          <w:szCs w:val="19"/>
          <w:lang w:eastAsia="ar-SA"/>
        </w:rPr>
      </w:pPr>
      <w:r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</w:t>
      </w:r>
      <w:r>
        <w:rPr>
          <w:rFonts w:ascii="Times New Roman" w:eastAsia="Times New Roman" w:hAnsi="Times New Roman"/>
          <w:b/>
          <w:color w:val="000000"/>
          <w:sz w:val="19"/>
          <w:szCs w:val="19"/>
          <w:lang w:eastAsia="ar-SA"/>
        </w:rPr>
        <w:t>Документы, содержащие помарки, подчистки, исправления, не рассматриваются</w:t>
      </w:r>
      <w:r>
        <w:rPr>
          <w:rFonts w:ascii="Times New Roman" w:eastAsia="Times New Roman" w:hAnsi="Times New Roman"/>
          <w:color w:val="000000"/>
          <w:sz w:val="19"/>
          <w:szCs w:val="19"/>
          <w:lang w:eastAsia="ar-SA"/>
        </w:rPr>
        <w:t xml:space="preserve">. </w:t>
      </w:r>
    </w:p>
    <w:p w:rsidR="004508EF" w:rsidRDefault="004508EF" w:rsidP="004508EF">
      <w:pPr>
        <w:tabs>
          <w:tab w:val="left" w:pos="284"/>
        </w:tabs>
        <w:ind w:left="-567" w:right="-284" w:firstLine="425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аренды  земельного участка. Справки по тел. 8(84458)7-41-83(33).</w:t>
      </w:r>
    </w:p>
    <w:p w:rsidR="00DF243A" w:rsidRPr="004508EF" w:rsidRDefault="004508EF" w:rsidP="004508EF">
      <w:pPr>
        <w:jc w:val="right"/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</w:pPr>
      <w:r>
        <w:rPr>
          <w:rFonts w:ascii="Times New Roman" w:eastAsia="Arial" w:hAnsi="Times New Roman" w:cs="Arial"/>
          <w:color w:val="000000"/>
          <w:sz w:val="19"/>
          <w:szCs w:val="19"/>
          <w:lang w:eastAsia="ar-SA"/>
        </w:rPr>
        <w:t>Аукционная комиссия</w:t>
      </w:r>
    </w:p>
    <w:sectPr w:rsidR="00DF243A" w:rsidRPr="004508EF" w:rsidSect="002B3A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>
      <w:start w:val="1"/>
      <w:numFmt w:val="lowerRoman"/>
      <w:lvlText w:val="%3."/>
      <w:lvlJc w:val="right"/>
      <w:pPr>
        <w:ind w:left="2356" w:hanging="180"/>
      </w:pPr>
    </w:lvl>
    <w:lvl w:ilvl="3" w:tplc="0419000F">
      <w:start w:val="1"/>
      <w:numFmt w:val="decimal"/>
      <w:lvlText w:val="%4."/>
      <w:lvlJc w:val="left"/>
      <w:pPr>
        <w:ind w:left="3076" w:hanging="360"/>
      </w:pPr>
    </w:lvl>
    <w:lvl w:ilvl="4" w:tplc="04190019">
      <w:start w:val="1"/>
      <w:numFmt w:val="lowerLetter"/>
      <w:lvlText w:val="%5."/>
      <w:lvlJc w:val="left"/>
      <w:pPr>
        <w:ind w:left="3796" w:hanging="360"/>
      </w:pPr>
    </w:lvl>
    <w:lvl w:ilvl="5" w:tplc="0419001B">
      <w:start w:val="1"/>
      <w:numFmt w:val="lowerRoman"/>
      <w:lvlText w:val="%6."/>
      <w:lvlJc w:val="right"/>
      <w:pPr>
        <w:ind w:left="4516" w:hanging="180"/>
      </w:pPr>
    </w:lvl>
    <w:lvl w:ilvl="6" w:tplc="0419000F">
      <w:start w:val="1"/>
      <w:numFmt w:val="decimal"/>
      <w:lvlText w:val="%7."/>
      <w:lvlJc w:val="left"/>
      <w:pPr>
        <w:ind w:left="5236" w:hanging="360"/>
      </w:pPr>
    </w:lvl>
    <w:lvl w:ilvl="7" w:tplc="04190019">
      <w:start w:val="1"/>
      <w:numFmt w:val="lowerLetter"/>
      <w:lvlText w:val="%8."/>
      <w:lvlJc w:val="left"/>
      <w:pPr>
        <w:ind w:left="5956" w:hanging="360"/>
      </w:pPr>
    </w:lvl>
    <w:lvl w:ilvl="8" w:tplc="0419001B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56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508EF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5AFD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03C9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256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8E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0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8E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0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4294967250</TotalTime>
  <Pages>1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2016-09-20T08:16:00Z</dcterms:created>
  <dcterms:modified xsi:type="dcterms:W3CDTF">2016-09-20T11:16:00Z</dcterms:modified>
</cp:coreProperties>
</file>